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637C1F87" w:rsidR="0009502C" w:rsidRPr="00A2550B" w:rsidRDefault="002950A2" w:rsidP="0009502C">
      <w:pPr>
        <w:jc w:val="center"/>
        <w:rPr>
          <w:rFonts w:asciiTheme="minorHAnsi" w:hAnsiTheme="minorHAnsi" w:cstheme="minorHAnsi"/>
          <w:b/>
          <w:szCs w:val="24"/>
        </w:rPr>
      </w:pPr>
      <w:r w:rsidRPr="002950A2">
        <w:rPr>
          <w:rFonts w:asciiTheme="minorHAnsi" w:hAnsiTheme="minorHAnsi" w:cstheme="minorHAnsi"/>
          <w:b/>
          <w:szCs w:val="24"/>
        </w:rPr>
        <w:t>RFP 26-85528</w:t>
      </w:r>
      <w:r w:rsidR="00D45264" w:rsidRPr="002950A2">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Pr>
          <w:rStyle w:val="CommentReference"/>
        </w:rPr>
        <w:commentReference w:id="1"/>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Pr>
          <w:rStyle w:val="CommentReference"/>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50A2"/>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71B"/>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1327</Words>
  <Characters>7827</Characters>
  <Application>Microsoft Office Word</Application>
  <DocSecurity>0</DocSecurity>
  <Lines>65</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2025-11-18T11:21:00Z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